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3FF" w:rsidRDefault="005C14E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7621A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 wp14:anchorId="38F22B02" wp14:editId="3D68B143">
            <wp:simplePos x="0" y="0"/>
            <wp:positionH relativeFrom="column">
              <wp:posOffset>-784860</wp:posOffset>
            </wp:positionH>
            <wp:positionV relativeFrom="paragraph">
              <wp:posOffset>229235</wp:posOffset>
            </wp:positionV>
            <wp:extent cx="3219450" cy="3313430"/>
            <wp:effectExtent l="0" t="0" r="0" b="127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31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21A" w:rsidRPr="00A7621A">
        <w:rPr>
          <w:rFonts w:ascii="Times New Roman" w:hAnsi="Times New Roman" w:cs="Times New Roman"/>
          <w:b/>
          <w:sz w:val="28"/>
          <w:szCs w:val="28"/>
          <w:u w:val="single"/>
        </w:rPr>
        <w:t>Условия питания воспитанников, в том числе инвалидов и лиц с ОВЗ</w:t>
      </w:r>
    </w:p>
    <w:p w:rsidR="00A7621A" w:rsidRPr="00A7621A" w:rsidRDefault="00A762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воспитанников МБДОУ д/с №16 предусматривается организация 5  разового  питания в день. Питание организовано  по 10 дневному меню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. Создание отдельного меню для  инвалидов и лиц с ОВЗ не практикуется.</w:t>
      </w:r>
    </w:p>
    <w:sectPr w:rsidR="00A7621A" w:rsidRPr="00A7621A" w:rsidSect="00A7621A">
      <w:pgSz w:w="11906" w:h="16838"/>
      <w:pgMar w:top="1134" w:right="850" w:bottom="1134" w:left="1701" w:header="708" w:footer="708" w:gutter="0"/>
      <w:pgBorders w:offsetFrom="page">
        <w:top w:val="pushPinNote1" w:sz="16" w:space="24" w:color="auto"/>
        <w:left w:val="pushPinNote1" w:sz="16" w:space="24" w:color="auto"/>
        <w:bottom w:val="pushPinNote1" w:sz="16" w:space="24" w:color="auto"/>
        <w:right w:val="pushPinNote1" w:sz="1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4E8"/>
    <w:rsid w:val="00275F58"/>
    <w:rsid w:val="005C14E8"/>
    <w:rsid w:val="00A7621A"/>
    <w:rsid w:val="00B56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14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14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14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14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2019-05-17T09:43:00Z</dcterms:created>
  <dcterms:modified xsi:type="dcterms:W3CDTF">2019-05-17T09:43:00Z</dcterms:modified>
</cp:coreProperties>
</file>